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FF" w:rsidRPr="00E448FF" w:rsidRDefault="00E448FF" w:rsidP="00E448FF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1968AC"/>
          <w:sz w:val="36"/>
          <w:szCs w:val="36"/>
        </w:rPr>
      </w:pPr>
      <w:r w:rsidRPr="00E448FF">
        <w:rPr>
          <w:rFonts w:ascii="Times New Roman" w:eastAsia="Times New Roman" w:hAnsi="Times New Roman" w:cs="Times New Roman"/>
          <w:b/>
          <w:bCs/>
          <w:color w:val="1968AC"/>
          <w:sz w:val="36"/>
          <w:szCs w:val="36"/>
        </w:rPr>
        <w:t> Loan Guidelines for Medical Property Financing</w:t>
      </w:r>
    </w:p>
    <w:p w:rsidR="00E448FF" w:rsidRPr="00E448FF" w:rsidRDefault="00E448FF" w:rsidP="00E448FF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818285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color w:val="1968AC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09725" cy="1609725"/>
            <wp:effectExtent l="19050" t="0" r="9525" b="0"/>
            <wp:wrapSquare wrapText="bothSides"/>
            <wp:docPr id="2" name="Picture 2" descr="http://ocean-capital.com/wp-content/uploads/sites/36/2014/06/med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cean-capital.com/wp-content/uploads/sites/36/2014/06/medic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48FF">
        <w:rPr>
          <w:rFonts w:ascii="Verdana" w:eastAsia="Times New Roman" w:hAnsi="Verdana" w:cs="Times New Roman"/>
          <w:b/>
          <w:bCs/>
          <w:color w:val="818285"/>
          <w:sz w:val="18"/>
        </w:rPr>
        <w:t>Eligible Property Types: </w:t>
      </w:r>
    </w:p>
    <w:p w:rsidR="00E448FF" w:rsidRPr="00E448FF" w:rsidRDefault="00E448FF" w:rsidP="00E448FF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818285"/>
          <w:sz w:val="18"/>
          <w:szCs w:val="18"/>
        </w:rPr>
      </w:pPr>
      <w:r w:rsidRPr="00E448FF">
        <w:rPr>
          <w:rFonts w:ascii="Verdana" w:eastAsia="Times New Roman" w:hAnsi="Verdana" w:cs="Times New Roman"/>
          <w:color w:val="818285"/>
          <w:sz w:val="18"/>
          <w:szCs w:val="18"/>
        </w:rPr>
        <w:t> This includes office space for dentists, internists, veterinarians, surgeons, physical therapists and other health professionals.</w:t>
      </w:r>
    </w:p>
    <w:p w:rsidR="00E448FF" w:rsidRPr="00E448FF" w:rsidRDefault="00E448FF" w:rsidP="00E448FF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818285"/>
          <w:sz w:val="18"/>
          <w:szCs w:val="18"/>
        </w:rPr>
      </w:pPr>
      <w:r w:rsidRPr="00E448FF">
        <w:rPr>
          <w:rFonts w:ascii="Verdana" w:eastAsia="Times New Roman" w:hAnsi="Verdana" w:cs="Times New Roman"/>
          <w:b/>
          <w:bCs/>
          <w:color w:val="818285"/>
          <w:sz w:val="18"/>
        </w:rPr>
        <w:t>Loan Size: </w:t>
      </w:r>
      <w:r w:rsidRPr="00E448FF">
        <w:rPr>
          <w:rFonts w:ascii="Verdana" w:eastAsia="Times New Roman" w:hAnsi="Verdana" w:cs="Times New Roman"/>
          <w:color w:val="818285"/>
          <w:sz w:val="18"/>
          <w:szCs w:val="18"/>
        </w:rPr>
        <w:br/>
        <w:t>USDA: $250,000 – $5,000,000; SBA: $250,000 – $5,000,000</w:t>
      </w:r>
    </w:p>
    <w:p w:rsidR="00E448FF" w:rsidRPr="00E448FF" w:rsidRDefault="00E448FF" w:rsidP="00E448FF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818285"/>
          <w:sz w:val="18"/>
          <w:szCs w:val="18"/>
        </w:rPr>
      </w:pPr>
      <w:r w:rsidRPr="00E448FF">
        <w:rPr>
          <w:rFonts w:ascii="Verdana" w:eastAsia="Times New Roman" w:hAnsi="Verdana" w:cs="Times New Roman"/>
          <w:b/>
          <w:bCs/>
          <w:color w:val="818285"/>
          <w:sz w:val="18"/>
        </w:rPr>
        <w:t>Eligible Locations: </w:t>
      </w:r>
      <w:r w:rsidRPr="00E448FF">
        <w:rPr>
          <w:rFonts w:ascii="Verdana" w:eastAsia="Times New Roman" w:hAnsi="Verdana" w:cs="Times New Roman"/>
          <w:color w:val="818285"/>
          <w:sz w:val="18"/>
          <w:szCs w:val="18"/>
        </w:rPr>
        <w:br/>
        <w:t>East of the Mississippi</w:t>
      </w:r>
    </w:p>
    <w:p w:rsidR="00E448FF" w:rsidRPr="00E448FF" w:rsidRDefault="00E448FF" w:rsidP="00E448FF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818285"/>
          <w:sz w:val="18"/>
          <w:szCs w:val="18"/>
        </w:rPr>
      </w:pPr>
      <w:r w:rsidRPr="00E448FF">
        <w:rPr>
          <w:rFonts w:ascii="Verdana" w:eastAsia="Times New Roman" w:hAnsi="Verdana" w:cs="Times New Roman"/>
          <w:b/>
          <w:bCs/>
          <w:color w:val="818285"/>
          <w:sz w:val="18"/>
        </w:rPr>
        <w:t>Loan Term Amortization: </w:t>
      </w:r>
      <w:r w:rsidRPr="00E448FF">
        <w:rPr>
          <w:rFonts w:ascii="Verdana" w:eastAsia="Times New Roman" w:hAnsi="Verdana" w:cs="Times New Roman"/>
          <w:color w:val="818285"/>
          <w:sz w:val="18"/>
          <w:szCs w:val="18"/>
        </w:rPr>
        <w:br/>
        <w:t>USDA: Maximum 30 years; SBA: Maximum 25 years</w:t>
      </w:r>
    </w:p>
    <w:p w:rsidR="00E448FF" w:rsidRPr="00E448FF" w:rsidRDefault="00E448FF" w:rsidP="00E448FF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818285"/>
          <w:sz w:val="18"/>
          <w:szCs w:val="18"/>
        </w:rPr>
      </w:pPr>
      <w:r w:rsidRPr="00E448FF">
        <w:rPr>
          <w:rFonts w:ascii="Verdana" w:eastAsia="Times New Roman" w:hAnsi="Verdana" w:cs="Times New Roman"/>
          <w:b/>
          <w:bCs/>
          <w:color w:val="818285"/>
          <w:sz w:val="18"/>
        </w:rPr>
        <w:t>Collateral: </w:t>
      </w:r>
      <w:r w:rsidRPr="00E448FF">
        <w:rPr>
          <w:rFonts w:ascii="Verdana" w:eastAsia="Times New Roman" w:hAnsi="Verdana" w:cs="Times New Roman"/>
          <w:color w:val="818285"/>
          <w:sz w:val="18"/>
          <w:szCs w:val="18"/>
        </w:rPr>
        <w:br/>
        <w:t>First position mortgage as certified by title search and title policy on property. First security interest under UCC-1 on all business assets is generally required.</w:t>
      </w:r>
    </w:p>
    <w:p w:rsidR="00E448FF" w:rsidRPr="00E448FF" w:rsidRDefault="00E448FF" w:rsidP="00E448FF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818285"/>
          <w:sz w:val="18"/>
          <w:szCs w:val="18"/>
        </w:rPr>
      </w:pPr>
      <w:r w:rsidRPr="00E448FF">
        <w:rPr>
          <w:rFonts w:ascii="Verdana" w:eastAsia="Times New Roman" w:hAnsi="Verdana" w:cs="Times New Roman"/>
          <w:b/>
          <w:bCs/>
          <w:color w:val="818285"/>
          <w:sz w:val="18"/>
        </w:rPr>
        <w:t>Loan Escrows</w:t>
      </w:r>
      <w:proofErr w:type="gramStart"/>
      <w:r w:rsidRPr="00E448FF">
        <w:rPr>
          <w:rFonts w:ascii="Verdana" w:eastAsia="Times New Roman" w:hAnsi="Verdana" w:cs="Times New Roman"/>
          <w:b/>
          <w:bCs/>
          <w:color w:val="818285"/>
          <w:sz w:val="18"/>
        </w:rPr>
        <w:t>:</w:t>
      </w:r>
      <w:proofErr w:type="gramEnd"/>
      <w:r w:rsidRPr="00E448FF">
        <w:rPr>
          <w:rFonts w:ascii="Verdana" w:eastAsia="Times New Roman" w:hAnsi="Verdana" w:cs="Times New Roman"/>
          <w:color w:val="818285"/>
          <w:sz w:val="18"/>
          <w:szCs w:val="18"/>
        </w:rPr>
        <w:br/>
        <w:t>The borrower may be required to contribute monthly to an escrow account for real estate taxes and property insurance.</w:t>
      </w:r>
    </w:p>
    <w:p w:rsidR="00E448FF" w:rsidRPr="00E448FF" w:rsidRDefault="00E448FF" w:rsidP="00E448FF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818285"/>
          <w:sz w:val="18"/>
          <w:szCs w:val="18"/>
        </w:rPr>
      </w:pPr>
      <w:r w:rsidRPr="00E448FF">
        <w:rPr>
          <w:rFonts w:ascii="Verdana" w:eastAsia="Times New Roman" w:hAnsi="Verdana" w:cs="Times New Roman"/>
          <w:b/>
          <w:bCs/>
          <w:color w:val="818285"/>
          <w:sz w:val="18"/>
        </w:rPr>
        <w:t>Appraisal</w:t>
      </w:r>
      <w:proofErr w:type="gramStart"/>
      <w:r w:rsidRPr="00E448FF">
        <w:rPr>
          <w:rFonts w:ascii="Verdana" w:eastAsia="Times New Roman" w:hAnsi="Verdana" w:cs="Times New Roman"/>
          <w:b/>
          <w:bCs/>
          <w:color w:val="818285"/>
          <w:sz w:val="18"/>
        </w:rPr>
        <w:t>:</w:t>
      </w:r>
      <w:proofErr w:type="gramEnd"/>
      <w:r w:rsidRPr="00E448FF">
        <w:rPr>
          <w:rFonts w:ascii="Verdana" w:eastAsia="Times New Roman" w:hAnsi="Verdana" w:cs="Times New Roman"/>
          <w:color w:val="818285"/>
          <w:sz w:val="18"/>
          <w:szCs w:val="18"/>
        </w:rPr>
        <w:br/>
        <w:t>Complete summary appraisal required.</w:t>
      </w:r>
    </w:p>
    <w:p w:rsidR="00E448FF" w:rsidRPr="00E448FF" w:rsidRDefault="00E448FF" w:rsidP="00E448FF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818285"/>
          <w:sz w:val="18"/>
          <w:szCs w:val="18"/>
        </w:rPr>
      </w:pPr>
      <w:r w:rsidRPr="00E448FF">
        <w:rPr>
          <w:rFonts w:ascii="Verdana" w:eastAsia="Times New Roman" w:hAnsi="Verdana" w:cs="Times New Roman"/>
          <w:b/>
          <w:bCs/>
          <w:color w:val="818285"/>
          <w:sz w:val="18"/>
        </w:rPr>
        <w:t>Environmental Screen or Phase 1:</w:t>
      </w:r>
      <w:r w:rsidRPr="00E448FF">
        <w:rPr>
          <w:rFonts w:ascii="Verdana" w:eastAsia="Times New Roman" w:hAnsi="Verdana" w:cs="Times New Roman"/>
          <w:color w:val="818285"/>
          <w:sz w:val="18"/>
        </w:rPr>
        <w:t> </w:t>
      </w:r>
      <w:r w:rsidRPr="00E448FF">
        <w:rPr>
          <w:rFonts w:ascii="Verdana" w:eastAsia="Times New Roman" w:hAnsi="Verdana" w:cs="Times New Roman"/>
          <w:color w:val="818285"/>
          <w:sz w:val="18"/>
          <w:szCs w:val="18"/>
        </w:rPr>
        <w:br/>
        <w:t>Required</w:t>
      </w:r>
    </w:p>
    <w:p w:rsidR="00E448FF" w:rsidRPr="00E448FF" w:rsidRDefault="00E448FF" w:rsidP="00E448FF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818285"/>
          <w:sz w:val="18"/>
          <w:szCs w:val="18"/>
        </w:rPr>
      </w:pPr>
      <w:r w:rsidRPr="00E448FF">
        <w:rPr>
          <w:rFonts w:ascii="Verdana" w:eastAsia="Times New Roman" w:hAnsi="Verdana" w:cs="Times New Roman"/>
          <w:b/>
          <w:bCs/>
          <w:color w:val="818285"/>
          <w:sz w:val="18"/>
        </w:rPr>
        <w:t>Eligible Principals: </w:t>
      </w:r>
      <w:r w:rsidRPr="00E448FF">
        <w:rPr>
          <w:rFonts w:ascii="Verdana" w:eastAsia="Times New Roman" w:hAnsi="Verdana" w:cs="Times New Roman"/>
          <w:color w:val="818285"/>
          <w:sz w:val="18"/>
          <w:szCs w:val="18"/>
        </w:rPr>
        <w:br/>
        <w:t>U.S. citizens, permanent resident aliens. Majority principal owners cannot be on probation or parole.</w:t>
      </w:r>
    </w:p>
    <w:p w:rsidR="00E448FF" w:rsidRPr="00E448FF" w:rsidRDefault="00E448FF" w:rsidP="00E448FF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818285"/>
          <w:sz w:val="18"/>
          <w:szCs w:val="18"/>
        </w:rPr>
      </w:pPr>
      <w:r w:rsidRPr="00E448FF">
        <w:rPr>
          <w:rFonts w:ascii="Verdana" w:eastAsia="Times New Roman" w:hAnsi="Verdana" w:cs="Times New Roman"/>
          <w:b/>
          <w:bCs/>
          <w:color w:val="818285"/>
          <w:sz w:val="18"/>
        </w:rPr>
        <w:t>Recourse</w:t>
      </w:r>
      <w:proofErr w:type="gramStart"/>
      <w:r w:rsidRPr="00E448FF">
        <w:rPr>
          <w:rFonts w:ascii="Verdana" w:eastAsia="Times New Roman" w:hAnsi="Verdana" w:cs="Times New Roman"/>
          <w:b/>
          <w:bCs/>
          <w:color w:val="818285"/>
          <w:sz w:val="18"/>
        </w:rPr>
        <w:t>:</w:t>
      </w:r>
      <w:proofErr w:type="gramEnd"/>
      <w:r w:rsidRPr="00E448FF">
        <w:rPr>
          <w:rFonts w:ascii="Verdana" w:eastAsia="Times New Roman" w:hAnsi="Verdana" w:cs="Times New Roman"/>
          <w:color w:val="818285"/>
          <w:sz w:val="18"/>
          <w:szCs w:val="18"/>
        </w:rPr>
        <w:br/>
        <w:t>Every loan will be personally guaranteed by any shareholder with 20% or more ownership in the company.</w:t>
      </w:r>
    </w:p>
    <w:p w:rsidR="000522AF" w:rsidRDefault="000522AF"/>
    <w:sectPr w:rsidR="000522AF" w:rsidSect="00052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48FF"/>
    <w:rsid w:val="000522AF"/>
    <w:rsid w:val="00C0522F"/>
    <w:rsid w:val="00E4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2AF"/>
  </w:style>
  <w:style w:type="paragraph" w:styleId="Heading2">
    <w:name w:val="heading 2"/>
    <w:basedOn w:val="Normal"/>
    <w:link w:val="Heading2Char"/>
    <w:uiPriority w:val="9"/>
    <w:qFormat/>
    <w:rsid w:val="00E448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48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4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48FF"/>
    <w:rPr>
      <w:b/>
      <w:bCs/>
    </w:rPr>
  </w:style>
  <w:style w:type="character" w:customStyle="1" w:styleId="apple-converted-space">
    <w:name w:val="apple-converted-space"/>
    <w:basedOn w:val="DefaultParagraphFont"/>
    <w:rsid w:val="00E44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>Grizli777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2015-11-18T19:13:00Z</dcterms:created>
  <dcterms:modified xsi:type="dcterms:W3CDTF">2015-11-18T19:14:00Z</dcterms:modified>
</cp:coreProperties>
</file>